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浙</w:t>
      </w:r>
      <w:r>
        <w:rPr>
          <w:rFonts w:hint="eastAsia" w:ascii="黑体" w:hAnsi="黑体" w:eastAsia="黑体"/>
          <w:sz w:val="36"/>
          <w:szCs w:val="36"/>
        </w:rPr>
        <w:t>江安防职业技术学院学术委员会</w:t>
      </w:r>
    </w:p>
    <w:p>
      <w:pPr>
        <w:spacing w:line="360" w:lineRule="auto"/>
        <w:ind w:firstLine="720" w:firstLineChars="200"/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6"/>
          <w:szCs w:val="36"/>
        </w:rPr>
        <w:t>2020年度工作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报告</w:t>
      </w:r>
      <w:bookmarkStart w:id="0" w:name="_GoBack"/>
      <w:bookmarkEnd w:id="0"/>
    </w:p>
    <w:p>
      <w:pPr>
        <w:spacing w:line="360" w:lineRule="auto"/>
        <w:ind w:firstLine="602" w:firstLineChars="200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一、</w:t>
      </w:r>
      <w:r>
        <w:rPr>
          <w:rFonts w:hint="eastAsia" w:ascii="黑体" w:hAnsi="黑体" w:eastAsia="黑体"/>
          <w:sz w:val="30"/>
          <w:szCs w:val="30"/>
        </w:rPr>
        <w:t>2020年度工作总结</w:t>
      </w:r>
    </w:p>
    <w:p>
      <w:pPr>
        <w:spacing w:line="400" w:lineRule="exact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2020年，浙江安防职业技术学院学术委员会</w:t>
      </w:r>
      <w:r>
        <w:rPr>
          <w:rFonts w:ascii="宋体" w:hAnsi="宋体" w:cs="宋体"/>
          <w:kern w:val="0"/>
          <w:sz w:val="24"/>
          <w:szCs w:val="24"/>
        </w:rPr>
        <w:t>认真贯彻落实</w:t>
      </w:r>
      <w:r>
        <w:rPr>
          <w:rFonts w:hint="eastAsia" w:ascii="宋体" w:hAnsi="宋体" w:cs="宋体"/>
          <w:kern w:val="0"/>
          <w:sz w:val="24"/>
          <w:szCs w:val="24"/>
        </w:rPr>
        <w:t>教育部《高等学校学术委员会规程》《浙江安防职业技术学院学术委员会章程》等文件精神及相关规定，围绕学院中心工作，</w:t>
      </w:r>
      <w:r>
        <w:rPr>
          <w:rFonts w:ascii="宋体" w:hAnsi="宋体" w:cs="宋体"/>
          <w:kern w:val="0"/>
          <w:sz w:val="24"/>
          <w:szCs w:val="24"/>
        </w:rPr>
        <w:t>结合学</w:t>
      </w:r>
      <w:r>
        <w:rPr>
          <w:rFonts w:hint="eastAsia" w:ascii="宋体" w:hAnsi="宋体" w:cs="宋体"/>
          <w:kern w:val="0"/>
          <w:sz w:val="24"/>
          <w:szCs w:val="24"/>
        </w:rPr>
        <w:t>院</w:t>
      </w:r>
      <w:r>
        <w:rPr>
          <w:rFonts w:ascii="宋体" w:hAnsi="宋体" w:cs="宋体"/>
          <w:kern w:val="0"/>
          <w:sz w:val="24"/>
          <w:szCs w:val="24"/>
        </w:rPr>
        <w:t>学术事务</w:t>
      </w:r>
      <w:r>
        <w:rPr>
          <w:rFonts w:hint="eastAsia" w:ascii="宋体" w:hAnsi="宋体" w:cs="宋体"/>
          <w:kern w:val="0"/>
          <w:sz w:val="24"/>
          <w:szCs w:val="24"/>
        </w:rPr>
        <w:t>工作</w:t>
      </w:r>
      <w:r>
        <w:rPr>
          <w:rFonts w:ascii="宋体" w:hAnsi="宋体" w:cs="宋体"/>
          <w:kern w:val="0"/>
          <w:sz w:val="24"/>
          <w:szCs w:val="24"/>
        </w:rPr>
        <w:t>实际，</w:t>
      </w:r>
      <w:r>
        <w:rPr>
          <w:rFonts w:hint="eastAsia" w:ascii="宋体" w:hAnsi="宋体" w:cs="宋体"/>
          <w:kern w:val="0"/>
          <w:sz w:val="24"/>
          <w:szCs w:val="24"/>
        </w:rPr>
        <w:t>在项目评</w:t>
      </w:r>
      <w:r>
        <w:rPr>
          <w:rFonts w:ascii="宋体" w:hAnsi="宋体" w:cs="宋体"/>
          <w:kern w:val="0"/>
          <w:sz w:val="24"/>
          <w:szCs w:val="24"/>
        </w:rPr>
        <w:t>审</w:t>
      </w:r>
      <w:r>
        <w:rPr>
          <w:rFonts w:hint="eastAsia" w:ascii="宋体" w:hAnsi="宋体" w:cs="宋体"/>
          <w:kern w:val="0"/>
          <w:sz w:val="24"/>
          <w:szCs w:val="24"/>
        </w:rPr>
        <w:t>、制度制定、</w:t>
      </w:r>
      <w:r>
        <w:rPr>
          <w:rFonts w:ascii="宋体" w:hAnsi="宋体" w:cs="宋体"/>
          <w:kern w:val="0"/>
          <w:sz w:val="24"/>
          <w:szCs w:val="24"/>
        </w:rPr>
        <w:t>学风建设</w:t>
      </w:r>
      <w:r>
        <w:rPr>
          <w:rFonts w:hint="eastAsia" w:ascii="宋体" w:hAnsi="宋体" w:cs="宋体"/>
          <w:kern w:val="0"/>
          <w:sz w:val="24"/>
          <w:szCs w:val="24"/>
        </w:rPr>
        <w:t>、平台建设等</w:t>
      </w:r>
      <w:r>
        <w:rPr>
          <w:rFonts w:ascii="宋体" w:hAnsi="宋体" w:cs="宋体"/>
          <w:kern w:val="0"/>
          <w:sz w:val="24"/>
          <w:szCs w:val="24"/>
        </w:rPr>
        <w:t>事项上，公平、公开、公正地履行职责，</w:t>
      </w:r>
      <w:r>
        <w:rPr>
          <w:rFonts w:hint="eastAsia" w:ascii="宋体" w:hAnsi="宋体" w:cs="宋体"/>
          <w:kern w:val="0"/>
          <w:sz w:val="24"/>
          <w:szCs w:val="24"/>
        </w:rPr>
        <w:t>有力推动了学院</w:t>
      </w:r>
      <w:r>
        <w:rPr>
          <w:rFonts w:ascii="宋体" w:hAnsi="宋体" w:cs="宋体"/>
          <w:kern w:val="0"/>
          <w:sz w:val="24"/>
          <w:szCs w:val="24"/>
        </w:rPr>
        <w:t>学术</w:t>
      </w:r>
      <w:r>
        <w:rPr>
          <w:rFonts w:hint="eastAsia" w:ascii="宋体" w:hAnsi="宋体" w:cs="宋体"/>
          <w:kern w:val="0"/>
          <w:sz w:val="24"/>
          <w:szCs w:val="24"/>
        </w:rPr>
        <w:t>事业的发展。</w:t>
      </w:r>
      <w:r>
        <w:rPr>
          <w:rFonts w:ascii="宋体" w:hAnsi="宋体" w:cs="宋体"/>
          <w:kern w:val="0"/>
          <w:sz w:val="24"/>
          <w:szCs w:val="24"/>
        </w:rPr>
        <w:t>现将20</w:t>
      </w:r>
      <w:r>
        <w:rPr>
          <w:rFonts w:hint="eastAsia" w:ascii="宋体" w:hAnsi="宋体" w:cs="宋体"/>
          <w:kern w:val="0"/>
          <w:sz w:val="24"/>
          <w:szCs w:val="24"/>
        </w:rPr>
        <w:t>20</w:t>
      </w:r>
      <w:r>
        <w:rPr>
          <w:rFonts w:ascii="宋体" w:hAnsi="宋体" w:cs="宋体"/>
          <w:kern w:val="0"/>
          <w:sz w:val="24"/>
          <w:szCs w:val="24"/>
        </w:rPr>
        <w:t>年度</w:t>
      </w:r>
      <w:r>
        <w:rPr>
          <w:rFonts w:hint="eastAsia" w:ascii="宋体" w:hAnsi="宋体" w:cs="宋体"/>
          <w:kern w:val="0"/>
          <w:sz w:val="24"/>
          <w:szCs w:val="24"/>
        </w:rPr>
        <w:t>院</w:t>
      </w:r>
      <w:r>
        <w:rPr>
          <w:rFonts w:ascii="宋体" w:hAnsi="宋体" w:cs="宋体"/>
          <w:kern w:val="0"/>
          <w:sz w:val="24"/>
          <w:szCs w:val="24"/>
        </w:rPr>
        <w:t>学术委员会</w:t>
      </w:r>
      <w:r>
        <w:rPr>
          <w:rFonts w:hint="eastAsia" w:ascii="宋体" w:hAnsi="宋体" w:cs="宋体"/>
          <w:kern w:val="0"/>
          <w:sz w:val="24"/>
          <w:szCs w:val="24"/>
        </w:rPr>
        <w:t>年度工作总结</w:t>
      </w:r>
      <w:r>
        <w:rPr>
          <w:rFonts w:ascii="宋体" w:hAnsi="宋体" w:cs="宋体"/>
          <w:kern w:val="0"/>
          <w:sz w:val="24"/>
          <w:szCs w:val="24"/>
        </w:rPr>
        <w:t>如下：</w:t>
      </w:r>
    </w:p>
    <w:p>
      <w:pPr>
        <w:spacing w:line="400" w:lineRule="exact"/>
        <w:ind w:left="643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（一）修订规章制度，完善规范管理</w:t>
      </w:r>
    </w:p>
    <w:p>
      <w:pPr>
        <w:spacing w:line="400" w:lineRule="exact"/>
        <w:ind w:firstLine="480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为进一步促进产教融合，提升</w:t>
      </w:r>
      <w:r>
        <w:rPr>
          <w:rFonts w:ascii="宋体" w:hAnsi="宋体" w:cs="宋体"/>
          <w:sz w:val="24"/>
          <w:szCs w:val="24"/>
        </w:rPr>
        <w:t>学院科研创新水平</w:t>
      </w:r>
      <w:r>
        <w:rPr>
          <w:rFonts w:hint="eastAsia" w:ascii="宋体" w:hAnsi="宋体" w:cs="宋体"/>
          <w:sz w:val="24"/>
          <w:szCs w:val="24"/>
        </w:rPr>
        <w:t>，增强</w:t>
      </w:r>
      <w:r>
        <w:rPr>
          <w:rFonts w:ascii="宋体" w:hAnsi="宋体" w:cs="宋体"/>
          <w:sz w:val="24"/>
          <w:szCs w:val="24"/>
        </w:rPr>
        <w:t>核心竞争力，</w:t>
      </w:r>
      <w:r>
        <w:rPr>
          <w:rFonts w:hint="eastAsia" w:ascii="宋体" w:hAnsi="宋体" w:cs="仿宋_GB2312"/>
          <w:sz w:val="24"/>
          <w:szCs w:val="24"/>
        </w:rPr>
        <w:t>更好地服务地方经济社会发展，制定出台了《浙江安防职业技术学院科技创新平台认定与管理办法》。同时，</w:t>
      </w:r>
      <w:r>
        <w:rPr>
          <w:rFonts w:hint="eastAsia" w:ascii="宋体" w:hAnsi="宋体"/>
          <w:sz w:val="24"/>
          <w:szCs w:val="24"/>
        </w:rPr>
        <w:t>为深入贯彻落实党中央、国务院关于科研项目、经费管理的改革精神，推进项目经费使用“包干制”改革工作，积极营造健康有序的科研氛围，充分激发科研人员创新创造活力，制定出台了</w:t>
      </w:r>
      <w:r>
        <w:rPr>
          <w:rFonts w:hint="eastAsia" w:ascii="宋体" w:hAnsi="宋体" w:cs="仿宋_GB2312"/>
          <w:sz w:val="24"/>
          <w:szCs w:val="24"/>
        </w:rPr>
        <w:t>《浙江安防职业技术学院部分科研项目经费使用“包干制”管理暂行办法》，</w:t>
      </w:r>
      <w:r>
        <w:rPr>
          <w:rFonts w:hint="eastAsia" w:ascii="宋体" w:hAnsi="宋体"/>
          <w:sz w:val="24"/>
          <w:szCs w:val="24"/>
        </w:rPr>
        <w:t>突出诚信管理，充分信任广大科研人员，增强广大科研人员的获得感</w:t>
      </w:r>
      <w:r>
        <w:rPr>
          <w:rFonts w:hint="eastAsia" w:ascii="宋体" w:hAnsi="宋体" w:cs="仿宋_GB2312"/>
          <w:sz w:val="24"/>
          <w:szCs w:val="24"/>
        </w:rPr>
        <w:t>切实为科研人员营造了良好创新环境。</w:t>
      </w:r>
    </w:p>
    <w:p>
      <w:pPr>
        <w:spacing w:line="400" w:lineRule="exact"/>
        <w:ind w:firstLine="472" w:firstLineChars="196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/>
          <w:b/>
          <w:bCs/>
          <w:sz w:val="28"/>
          <w:szCs w:val="28"/>
        </w:rPr>
        <w:t>二）履行职能职责, 评</w:t>
      </w:r>
      <w:r>
        <w:rPr>
          <w:rFonts w:ascii="楷体" w:hAnsi="楷体" w:eastAsia="楷体"/>
          <w:b/>
          <w:bCs/>
          <w:sz w:val="28"/>
          <w:szCs w:val="28"/>
        </w:rPr>
        <w:t>审</w:t>
      </w:r>
      <w:r>
        <w:rPr>
          <w:rFonts w:hint="eastAsia" w:ascii="楷体" w:hAnsi="楷体" w:eastAsia="楷体"/>
          <w:b/>
          <w:bCs/>
          <w:sz w:val="28"/>
          <w:szCs w:val="28"/>
        </w:rPr>
        <w:t>科研项目</w:t>
      </w:r>
    </w:p>
    <w:p>
      <w:pPr>
        <w:spacing w:line="400" w:lineRule="exact"/>
        <w:ind w:firstLine="480" w:firstLineChars="200"/>
        <w:rPr>
          <w:rFonts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2020年，院学术委员会共召开会议9次。</w:t>
      </w:r>
      <w:r>
        <w:rPr>
          <w:rFonts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20</w:t>
      </w:r>
      <w:r>
        <w:rPr>
          <w:rFonts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14</w:t>
      </w:r>
      <w:r>
        <w:rPr>
          <w:rFonts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召开会议</w:t>
      </w:r>
      <w:r>
        <w:rPr>
          <w:rFonts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评审了《浙江安防职业技术学院关于温州市级基础性科研项目经费使用“包干制”管理暂行办法》，评审了</w:t>
      </w:r>
      <w:r>
        <w:rPr>
          <w:rFonts w:hint="eastAsia" w:ascii="宋体" w:hAnsi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2020年院级科研项目申报立项事项，审议了艾兵有主持的2019年思政专项课题《新时代中小民营企业培育和弘扬红船精神研究》课题组成员变更事项。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5月26日，评审了2020年院级科研机构申报事项，审议了</w:t>
      </w:r>
      <w:r>
        <w:rPr>
          <w:rFonts w:hint="eastAsia" w:ascii="宋体" w:hAnsi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学院物联网技术研究所负责人变更事项、《浙江安防职业技术学院学术讲座管理办法》和学术委员会2019年度报告</w:t>
      </w:r>
      <w:r>
        <w:rPr>
          <w:rFonts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6月18日，</w:t>
      </w:r>
      <w:r>
        <w:rPr>
          <w:rFonts w:hint="eastAsia" w:ascii="宋体" w:hAnsi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评审了2018-2019年院级科研项目（思政专项）结题和申请延期结题事项。6月28日，审议了科技创新平台建设项目申报立项事宜</w:t>
      </w:r>
      <w:r>
        <w:rPr>
          <w:rFonts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9月17日，评审了2020年省教育厅一般科研项目评审事项。10月13日，评审了2020年省教育厅重大人文社科攻关计划项目申报事项和2018-2019年立项的部分省教育厅一般科研项目结题事项。11月3日，投票表决推荐2020年温州市社科联委员会委员推荐人选事项。11月18日，二、审议了科技开发处2021年省教育科学规划课题申报事宜。12月23日，</w:t>
      </w:r>
      <w:r>
        <w:rPr>
          <w:rFonts w:hint="eastAsia" w:ascii="宋体" w:hAnsi="宋体" w:cs="仿宋_GB2312"/>
          <w:sz w:val="24"/>
          <w:szCs w:val="24"/>
        </w:rPr>
        <w:t>评审了2020年度优秀科学研究成果奖，审议认定了个别教师学术论文级别。</w:t>
      </w:r>
    </w:p>
    <w:p>
      <w:pPr>
        <w:spacing w:line="400" w:lineRule="exact"/>
        <w:ind w:firstLine="482" w:firstLineChars="200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宋体" w:hAnsi="宋体" w:cs="仿宋_GB2312"/>
          <w:b/>
          <w:sz w:val="24"/>
          <w:szCs w:val="24"/>
        </w:rPr>
        <w:t>（</w:t>
      </w:r>
      <w:r>
        <w:rPr>
          <w:rFonts w:hint="eastAsia" w:ascii="楷体" w:hAnsi="楷体" w:eastAsia="楷体"/>
          <w:b/>
          <w:bCs/>
          <w:sz w:val="28"/>
          <w:szCs w:val="28"/>
        </w:rPr>
        <w:t>三）出台管理办法，推进学术交流常态化</w:t>
      </w:r>
    </w:p>
    <w:p>
      <w:pPr>
        <w:spacing w:line="400" w:lineRule="exact"/>
        <w:ind w:firstLine="480" w:firstLineChars="200"/>
        <w:rPr>
          <w:rFonts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出台《浙江安防职业技术学院学术讲座管理办法》，举办学术讲座十余场，进一步活跃学院学术气氛，促进学术活动常态化、制度化、规范化。此外，在学院网站开设网络讲堂，上传学术交流资料27篇，充分发挥网络研修高效、省时和自主的特点，力争给教师提供更为便捷的知识摄取平台。积极发动老师参加2020年国家社科基金项目申报研讨会、科研课题的选题与申报书撰写2场线上培训会，助推教师提升科研项目申报书撰写能力。</w:t>
      </w:r>
    </w:p>
    <w:p>
      <w:pPr>
        <w:spacing w:line="400" w:lineRule="exact"/>
        <w:ind w:firstLine="562" w:firstLineChars="200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（四）加强</w:t>
      </w:r>
      <w:r>
        <w:rPr>
          <w:rFonts w:ascii="楷体" w:hAnsi="楷体" w:eastAsia="楷体"/>
          <w:b/>
          <w:bCs/>
          <w:sz w:val="28"/>
          <w:szCs w:val="28"/>
        </w:rPr>
        <w:t>顶层设计，</w:t>
      </w:r>
      <w:r>
        <w:rPr>
          <w:rFonts w:hint="eastAsia" w:ascii="楷体" w:hAnsi="楷体" w:eastAsia="楷体"/>
          <w:b/>
          <w:bCs/>
          <w:sz w:val="28"/>
          <w:szCs w:val="28"/>
        </w:rPr>
        <w:t>搭建研发平台</w:t>
      </w:r>
    </w:p>
    <w:p>
      <w:pPr>
        <w:pStyle w:val="6"/>
        <w:spacing w:before="0" w:beforeAutospacing="0" w:after="0" w:afterAutospacing="0" w:line="400" w:lineRule="exact"/>
        <w:ind w:firstLine="643"/>
        <w:jc w:val="both"/>
        <w:textAlignment w:val="baseline"/>
        <w:rPr>
          <w:rFonts w:cs="仿宋_GB2312"/>
        </w:rPr>
      </w:pPr>
      <w:r>
        <w:rPr>
          <w:rFonts w:hint="eastAsia" w:cs="仿宋_GB2312"/>
        </w:rPr>
        <w:t>按照学校“错位发展，特色取胜”的思路，</w:t>
      </w:r>
      <w:r>
        <w:rPr>
          <w:rFonts w:cs="仿宋_GB2312"/>
        </w:rPr>
        <w:t>2020年7</w:t>
      </w:r>
      <w:r>
        <w:rPr>
          <w:rFonts w:hint="eastAsia" w:cs="仿宋_GB2312"/>
        </w:rPr>
        <w:t>月6日</w:t>
      </w:r>
      <w:r>
        <w:rPr>
          <w:rFonts w:cs="仿宋_GB2312"/>
        </w:rPr>
        <w:t>，</w:t>
      </w:r>
      <w:r>
        <w:rPr>
          <w:rFonts w:hint="eastAsia" w:cs="仿宋_GB2312"/>
        </w:rPr>
        <w:t>召开院级科研机构申报评审会</w:t>
      </w:r>
      <w:r>
        <w:rPr>
          <w:rFonts w:cs="仿宋_GB2312"/>
        </w:rPr>
        <w:t>。评审决定同意</w:t>
      </w:r>
      <w:r>
        <w:rPr>
          <w:rFonts w:hint="eastAsia" w:cs="仿宋_GB2312"/>
        </w:rPr>
        <w:t>新成立大数据研究所等7个校级科研机构，推进了科研机构团队建设。2</w:t>
      </w:r>
      <w:r>
        <w:rPr>
          <w:rFonts w:cs="仿宋_GB2312"/>
        </w:rPr>
        <w:t>020</w:t>
      </w:r>
      <w:r>
        <w:rPr>
          <w:rFonts w:hint="eastAsia" w:cs="仿宋_GB2312"/>
        </w:rPr>
        <w:t>年6月</w:t>
      </w:r>
      <w:r>
        <w:rPr>
          <w:rFonts w:cs="仿宋_GB2312"/>
        </w:rPr>
        <w:t>28</w:t>
      </w:r>
      <w:r>
        <w:rPr>
          <w:rFonts w:hint="eastAsia" w:cs="仿宋_GB2312"/>
        </w:rPr>
        <w:t>日通过评审决定成立应急安全技术科技创新中心学校等3科技创新</w:t>
      </w:r>
      <w:r>
        <w:rPr>
          <w:rFonts w:cs="仿宋_GB2312"/>
        </w:rPr>
        <w:t>平台</w:t>
      </w:r>
      <w:r>
        <w:rPr>
          <w:rFonts w:hint="eastAsia" w:cs="仿宋_GB2312"/>
        </w:rPr>
        <w:t>，并投入经费重点建设，科技创新体系进一步完善。</w:t>
      </w:r>
    </w:p>
    <w:p>
      <w:pPr>
        <w:spacing w:line="400" w:lineRule="exact"/>
        <w:ind w:firstLine="480" w:firstLineChars="200"/>
        <w:rPr>
          <w:rFonts w:ascii="宋体" w:hAnsi="宋体" w:cs="仿宋_GB2312"/>
          <w:kern w:val="0"/>
          <w:sz w:val="24"/>
          <w:szCs w:val="24"/>
        </w:rPr>
      </w:pPr>
      <w:r>
        <w:rPr>
          <w:rFonts w:hint="eastAsia" w:ascii="宋体" w:hAnsi="宋体" w:cs="仿宋_GB2312"/>
          <w:kern w:val="0"/>
          <w:sz w:val="24"/>
          <w:szCs w:val="24"/>
        </w:rPr>
        <w:t>总的来说，学院学术委员会认真履行工作职责，依法行使学术权力，在各项学术事务上发挥了重要作用。</w:t>
      </w:r>
      <w:r>
        <w:rPr>
          <w:rFonts w:ascii="宋体" w:hAnsi="宋体" w:cs="仿宋_GB2312"/>
          <w:kern w:val="0"/>
          <w:sz w:val="24"/>
          <w:szCs w:val="24"/>
        </w:rPr>
        <w:t>学术委员会将继续汇集集体智慧，</w:t>
      </w:r>
      <w:r>
        <w:rPr>
          <w:rFonts w:hint="eastAsia" w:ascii="宋体" w:hAnsi="宋体" w:cs="仿宋_GB2312"/>
          <w:kern w:val="0"/>
          <w:sz w:val="24"/>
          <w:szCs w:val="24"/>
        </w:rPr>
        <w:t>加强学术管理制度和规范的顶层设计，</w:t>
      </w:r>
      <w:r>
        <w:rPr>
          <w:rFonts w:ascii="宋体" w:hAnsi="宋体" w:cs="仿宋_GB2312"/>
          <w:kern w:val="0"/>
          <w:sz w:val="24"/>
          <w:szCs w:val="24"/>
        </w:rPr>
        <w:t>做好学校各项工作的参谋和智囊，</w:t>
      </w:r>
      <w:r>
        <w:rPr>
          <w:rFonts w:hint="eastAsia" w:ascii="宋体" w:hAnsi="宋体" w:cs="仿宋_GB2312"/>
          <w:kern w:val="0"/>
          <w:sz w:val="24"/>
          <w:szCs w:val="24"/>
        </w:rPr>
        <w:t>促进学校各项事业科学、健康、可持续发展。</w:t>
      </w:r>
    </w:p>
    <w:p>
      <w:pPr>
        <w:spacing w:line="360" w:lineRule="auto"/>
        <w:ind w:firstLine="602" w:firstLineChars="200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二、</w:t>
      </w:r>
      <w:r>
        <w:rPr>
          <w:rFonts w:hint="eastAsia" w:ascii="黑体" w:hAnsi="黑体" w:eastAsia="黑体"/>
          <w:sz w:val="30"/>
          <w:szCs w:val="30"/>
        </w:rPr>
        <w:t>202</w:t>
      </w:r>
      <w:r>
        <w:rPr>
          <w:rFonts w:ascii="黑体" w:hAnsi="黑体" w:eastAsia="黑体"/>
          <w:sz w:val="30"/>
          <w:szCs w:val="30"/>
        </w:rPr>
        <w:t>1</w:t>
      </w:r>
      <w:r>
        <w:rPr>
          <w:rFonts w:hint="eastAsia" w:ascii="黑体" w:hAnsi="黑体" w:eastAsia="黑体"/>
          <w:sz w:val="30"/>
          <w:szCs w:val="30"/>
        </w:rPr>
        <w:t>年度工作计划</w:t>
      </w:r>
    </w:p>
    <w:p>
      <w:pPr>
        <w:spacing w:line="400" w:lineRule="exact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t>021</w:t>
      </w:r>
      <w:r>
        <w:rPr>
          <w:rFonts w:hint="eastAsia" w:ascii="宋体" w:hAnsi="宋体" w:cs="宋体"/>
          <w:kern w:val="0"/>
          <w:sz w:val="24"/>
          <w:szCs w:val="24"/>
        </w:rPr>
        <w:t>年以抓好项目申报和科研成果提质</w:t>
      </w:r>
      <w:r>
        <w:fldChar w:fldCharType="begin"/>
      </w:r>
      <w:r>
        <w:instrText xml:space="preserve"> HYPERLINK "http://www.so.com/link?m=aLLaAsYEv4%2FTkB0WZu7DRmfDjdVozjTHDtU2oYFL3yINaAFc6EqolxNOBhKhIUXF6ro5432fj0IUSxVWI32vbwSBwH0EDVhLXkBX6ELinPtsRDaAnokZoiaWsHPm9q83TDLdZeoRhHT%2BgPhglsLZIczUFZHG8T7KU%2BGNwnw%3D%3D" \t "_blank" </w:instrText>
      </w:r>
      <w:r>
        <w:fldChar w:fldCharType="separate"/>
      </w:r>
      <w:r>
        <w:rPr>
          <w:rFonts w:ascii="宋体" w:hAnsi="宋体" w:cs="宋体"/>
          <w:kern w:val="0"/>
          <w:sz w:val="24"/>
          <w:szCs w:val="24"/>
        </w:rPr>
        <w:t>增效</w:t>
      </w:r>
      <w:r>
        <w:rPr>
          <w:rFonts w:ascii="宋体" w:hAnsi="宋体" w:cs="宋体"/>
          <w:kern w:val="0"/>
          <w:sz w:val="24"/>
          <w:szCs w:val="24"/>
        </w:rPr>
        <w:fldChar w:fldCharType="end"/>
      </w:r>
      <w:r>
        <w:rPr>
          <w:rFonts w:hint="eastAsia" w:ascii="宋体" w:hAnsi="宋体" w:cs="宋体"/>
          <w:kern w:val="0"/>
          <w:sz w:val="24"/>
          <w:szCs w:val="24"/>
        </w:rPr>
        <w:t>工作为重点，以提升应用技术创新和开发能力为难点，以推进特色研发平台建设为亮点，提高学院服务地方经济社会发展和创新驱动发展的能力。一是抓好项目申报和科研成果提质</w:t>
      </w:r>
      <w:r>
        <w:fldChar w:fldCharType="begin"/>
      </w:r>
      <w:r>
        <w:instrText xml:space="preserve"> HYPERLINK "http://www.so.com/link?m=aLLaAsYEv4%2FTkB0WZu7DRmfDjdVozjTHDtU2oYFL3yINaAFc6EqolxNOBhKhIUXF6ro5432fj0IUSxVWI32vbwSBwH0EDVhLXkBX6ELinPtsRDaAnokZoiaWsHPm9q83TDLdZeoRhHT%2BgPhglsLZIczUFZHG8T7KU%2BGNwnw%3D%3D" \t "_blank" </w:instrText>
      </w:r>
      <w:r>
        <w:fldChar w:fldCharType="separate"/>
      </w:r>
      <w:r>
        <w:rPr>
          <w:rFonts w:ascii="宋体" w:hAnsi="宋体" w:cs="宋体"/>
          <w:kern w:val="0"/>
          <w:sz w:val="24"/>
          <w:szCs w:val="24"/>
        </w:rPr>
        <w:t>增效</w:t>
      </w:r>
      <w:r>
        <w:rPr>
          <w:rFonts w:ascii="宋体" w:hAnsi="宋体" w:cs="宋体"/>
          <w:kern w:val="0"/>
          <w:sz w:val="24"/>
          <w:szCs w:val="24"/>
        </w:rPr>
        <w:fldChar w:fldCharType="end"/>
      </w:r>
      <w:r>
        <w:rPr>
          <w:rFonts w:hint="eastAsia" w:ascii="宋体" w:hAnsi="宋体" w:cs="宋体"/>
          <w:kern w:val="0"/>
          <w:sz w:val="24"/>
          <w:szCs w:val="24"/>
        </w:rPr>
        <w:t>工作，精心组织</w:t>
      </w:r>
      <w:r>
        <w:rPr>
          <w:rFonts w:ascii="宋体" w:hAnsi="宋体" w:cs="宋体"/>
          <w:kern w:val="0"/>
          <w:sz w:val="24"/>
          <w:szCs w:val="24"/>
        </w:rPr>
        <w:t>20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t>1</w:t>
      </w:r>
      <w:r>
        <w:rPr>
          <w:rFonts w:hint="eastAsia" w:ascii="宋体" w:hAnsi="宋体" w:cs="宋体"/>
          <w:kern w:val="0"/>
          <w:sz w:val="24"/>
          <w:szCs w:val="24"/>
        </w:rPr>
        <w:t>年度各级各类科研项目的申报工作</w:t>
      </w:r>
      <w:r>
        <w:rPr>
          <w:rFonts w:ascii="宋体" w:hAnsi="宋体" w:cs="宋体"/>
          <w:kern w:val="0"/>
          <w:sz w:val="24"/>
          <w:szCs w:val="24"/>
        </w:rPr>
        <w:t>，</w:t>
      </w:r>
      <w:r>
        <w:rPr>
          <w:rFonts w:hint="eastAsia" w:ascii="宋体" w:hAnsi="宋体" w:cs="宋体"/>
          <w:kern w:val="0"/>
          <w:sz w:val="24"/>
          <w:szCs w:val="24"/>
        </w:rPr>
        <w:t>认真</w:t>
      </w:r>
      <w:r>
        <w:rPr>
          <w:rFonts w:ascii="宋体" w:hAnsi="宋体" w:cs="宋体"/>
          <w:kern w:val="0"/>
          <w:sz w:val="24"/>
          <w:szCs w:val="24"/>
        </w:rPr>
        <w:t>做好申报项目的形式审查，</w:t>
      </w:r>
      <w:r>
        <w:rPr>
          <w:rFonts w:hint="eastAsia" w:ascii="宋体" w:hAnsi="宋体" w:cs="宋体"/>
          <w:kern w:val="0"/>
          <w:sz w:val="24"/>
          <w:szCs w:val="24"/>
        </w:rPr>
        <w:t>切实提高项目申报书质量。争取政策支持，提高有经费资助的市厅级项目的申报成功率。二是按照学院“错位发展，特色取胜”的思路，推进特色研发平台建设。</w:t>
      </w:r>
    </w:p>
    <w:p>
      <w:pPr>
        <w:spacing w:line="400" w:lineRule="exact"/>
        <w:ind w:firstLine="480" w:firstLineChars="200"/>
        <w:rPr>
          <w:rFonts w:ascii="宋体" w:hAnsi="宋体" w:cs="宋体"/>
          <w:kern w:val="0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宋体" w:hAnsi="宋体" w:cs="宋体"/>
          <w:kern w:val="0"/>
          <w:sz w:val="24"/>
          <w:szCs w:val="24"/>
        </w:rPr>
      </w:pPr>
    </w:p>
    <w:p>
      <w:pPr>
        <w:spacing w:line="400" w:lineRule="exact"/>
        <w:ind w:firstLine="480" w:firstLineChars="200"/>
        <w:jc w:val="righ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科技开发处</w:t>
      </w:r>
    </w:p>
    <w:p>
      <w:pPr>
        <w:spacing w:line="400" w:lineRule="exact"/>
        <w:ind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t>021</w:t>
      </w:r>
      <w:r>
        <w:rPr>
          <w:rFonts w:hint="eastAsia" w:ascii="宋体" w:hAnsi="宋体" w:cs="宋体"/>
          <w:kern w:val="0"/>
          <w:sz w:val="24"/>
          <w:szCs w:val="24"/>
        </w:rPr>
        <w:t>年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</w:p>
    <w:p>
      <w:pPr>
        <w:spacing w:line="400" w:lineRule="exact"/>
        <w:jc w:val="right"/>
        <w:rPr>
          <w:rFonts w:ascii="宋体" w:hAnsi="宋体" w:cs="仿宋_GB2312"/>
          <w:sz w:val="24"/>
          <w:szCs w:val="24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35"/>
    <w:rsid w:val="000409A3"/>
    <w:rsid w:val="00044A22"/>
    <w:rsid w:val="00061C71"/>
    <w:rsid w:val="00063164"/>
    <w:rsid w:val="0006370D"/>
    <w:rsid w:val="0006467C"/>
    <w:rsid w:val="0008301F"/>
    <w:rsid w:val="000908ED"/>
    <w:rsid w:val="000A619E"/>
    <w:rsid w:val="000C2530"/>
    <w:rsid w:val="000D74F6"/>
    <w:rsid w:val="000F59A7"/>
    <w:rsid w:val="000F67DC"/>
    <w:rsid w:val="000F7287"/>
    <w:rsid w:val="00102B21"/>
    <w:rsid w:val="00127C92"/>
    <w:rsid w:val="001540BE"/>
    <w:rsid w:val="00161B12"/>
    <w:rsid w:val="001717FB"/>
    <w:rsid w:val="0018033F"/>
    <w:rsid w:val="001B7BC5"/>
    <w:rsid w:val="001E7162"/>
    <w:rsid w:val="001F1C03"/>
    <w:rsid w:val="0020026C"/>
    <w:rsid w:val="00233F83"/>
    <w:rsid w:val="00284B66"/>
    <w:rsid w:val="002A6B71"/>
    <w:rsid w:val="002C0E64"/>
    <w:rsid w:val="002C75A6"/>
    <w:rsid w:val="002D43F5"/>
    <w:rsid w:val="002E4AD5"/>
    <w:rsid w:val="003246E4"/>
    <w:rsid w:val="00340B15"/>
    <w:rsid w:val="003456C7"/>
    <w:rsid w:val="003612C2"/>
    <w:rsid w:val="00361B08"/>
    <w:rsid w:val="0036354E"/>
    <w:rsid w:val="003639FA"/>
    <w:rsid w:val="00365D6A"/>
    <w:rsid w:val="00367D3A"/>
    <w:rsid w:val="00377AAA"/>
    <w:rsid w:val="003827D3"/>
    <w:rsid w:val="00397135"/>
    <w:rsid w:val="003D1E9D"/>
    <w:rsid w:val="003D42DA"/>
    <w:rsid w:val="003D7E93"/>
    <w:rsid w:val="003E10B2"/>
    <w:rsid w:val="0040241C"/>
    <w:rsid w:val="0040249D"/>
    <w:rsid w:val="00405742"/>
    <w:rsid w:val="00411D95"/>
    <w:rsid w:val="00413D36"/>
    <w:rsid w:val="00426070"/>
    <w:rsid w:val="00426B7B"/>
    <w:rsid w:val="00443598"/>
    <w:rsid w:val="00444F7C"/>
    <w:rsid w:val="0045404E"/>
    <w:rsid w:val="0045768B"/>
    <w:rsid w:val="0046325E"/>
    <w:rsid w:val="00492705"/>
    <w:rsid w:val="00494107"/>
    <w:rsid w:val="004A057A"/>
    <w:rsid w:val="004A1A87"/>
    <w:rsid w:val="004E4C85"/>
    <w:rsid w:val="004F7B2E"/>
    <w:rsid w:val="00512435"/>
    <w:rsid w:val="0051643E"/>
    <w:rsid w:val="00522A41"/>
    <w:rsid w:val="00540B83"/>
    <w:rsid w:val="00543D54"/>
    <w:rsid w:val="005601E7"/>
    <w:rsid w:val="00561C5F"/>
    <w:rsid w:val="00567C86"/>
    <w:rsid w:val="00587246"/>
    <w:rsid w:val="005B5FF8"/>
    <w:rsid w:val="005D0DCA"/>
    <w:rsid w:val="005D38B8"/>
    <w:rsid w:val="006008D7"/>
    <w:rsid w:val="00604533"/>
    <w:rsid w:val="00606681"/>
    <w:rsid w:val="006133F8"/>
    <w:rsid w:val="006319E9"/>
    <w:rsid w:val="00634291"/>
    <w:rsid w:val="00640CE2"/>
    <w:rsid w:val="006551E3"/>
    <w:rsid w:val="00673638"/>
    <w:rsid w:val="00676A5D"/>
    <w:rsid w:val="0068176A"/>
    <w:rsid w:val="006829F0"/>
    <w:rsid w:val="00685612"/>
    <w:rsid w:val="00686F15"/>
    <w:rsid w:val="00686F23"/>
    <w:rsid w:val="00691BE9"/>
    <w:rsid w:val="006B37FF"/>
    <w:rsid w:val="006D4B04"/>
    <w:rsid w:val="006E1161"/>
    <w:rsid w:val="006E188F"/>
    <w:rsid w:val="00703D7F"/>
    <w:rsid w:val="007077A4"/>
    <w:rsid w:val="00707DAA"/>
    <w:rsid w:val="0071088E"/>
    <w:rsid w:val="00730885"/>
    <w:rsid w:val="00760844"/>
    <w:rsid w:val="007863F1"/>
    <w:rsid w:val="007B5FCC"/>
    <w:rsid w:val="007C0B40"/>
    <w:rsid w:val="007C22AA"/>
    <w:rsid w:val="007C3725"/>
    <w:rsid w:val="007C4A83"/>
    <w:rsid w:val="007E5D8C"/>
    <w:rsid w:val="007E6050"/>
    <w:rsid w:val="007F09B0"/>
    <w:rsid w:val="007F18D0"/>
    <w:rsid w:val="007F1F85"/>
    <w:rsid w:val="007F778E"/>
    <w:rsid w:val="00830CC1"/>
    <w:rsid w:val="00842B41"/>
    <w:rsid w:val="008451DE"/>
    <w:rsid w:val="00851857"/>
    <w:rsid w:val="00864F94"/>
    <w:rsid w:val="008661B0"/>
    <w:rsid w:val="00866207"/>
    <w:rsid w:val="0087024A"/>
    <w:rsid w:val="008744DA"/>
    <w:rsid w:val="00875016"/>
    <w:rsid w:val="00876230"/>
    <w:rsid w:val="00886AE9"/>
    <w:rsid w:val="008A1E6E"/>
    <w:rsid w:val="008A7E89"/>
    <w:rsid w:val="008B5EC0"/>
    <w:rsid w:val="008C71B1"/>
    <w:rsid w:val="008D0EC4"/>
    <w:rsid w:val="008E3858"/>
    <w:rsid w:val="008E726F"/>
    <w:rsid w:val="008F6351"/>
    <w:rsid w:val="008F6F76"/>
    <w:rsid w:val="008F7C56"/>
    <w:rsid w:val="008F7D55"/>
    <w:rsid w:val="00905910"/>
    <w:rsid w:val="0090756E"/>
    <w:rsid w:val="00937627"/>
    <w:rsid w:val="00945773"/>
    <w:rsid w:val="00946A83"/>
    <w:rsid w:val="009505B0"/>
    <w:rsid w:val="009531DB"/>
    <w:rsid w:val="00971A4F"/>
    <w:rsid w:val="009A2B27"/>
    <w:rsid w:val="009A4250"/>
    <w:rsid w:val="009B0B3A"/>
    <w:rsid w:val="009B5F5D"/>
    <w:rsid w:val="009B77E7"/>
    <w:rsid w:val="009C456B"/>
    <w:rsid w:val="009C55B9"/>
    <w:rsid w:val="009D2B01"/>
    <w:rsid w:val="009D384A"/>
    <w:rsid w:val="009D44B8"/>
    <w:rsid w:val="009D74FE"/>
    <w:rsid w:val="009E6187"/>
    <w:rsid w:val="009F064D"/>
    <w:rsid w:val="009F3D84"/>
    <w:rsid w:val="00A04E85"/>
    <w:rsid w:val="00A1195F"/>
    <w:rsid w:val="00A14A93"/>
    <w:rsid w:val="00A265D8"/>
    <w:rsid w:val="00A34F86"/>
    <w:rsid w:val="00A37E06"/>
    <w:rsid w:val="00A464ED"/>
    <w:rsid w:val="00A52E83"/>
    <w:rsid w:val="00A609A2"/>
    <w:rsid w:val="00A634CD"/>
    <w:rsid w:val="00A75DC6"/>
    <w:rsid w:val="00AB0D73"/>
    <w:rsid w:val="00AB1F34"/>
    <w:rsid w:val="00AB2D6E"/>
    <w:rsid w:val="00AC030E"/>
    <w:rsid w:val="00AC7E5E"/>
    <w:rsid w:val="00AF1EE1"/>
    <w:rsid w:val="00AF4697"/>
    <w:rsid w:val="00B06562"/>
    <w:rsid w:val="00B076E4"/>
    <w:rsid w:val="00B431E5"/>
    <w:rsid w:val="00B83156"/>
    <w:rsid w:val="00B83E7D"/>
    <w:rsid w:val="00BA281E"/>
    <w:rsid w:val="00BB1AA2"/>
    <w:rsid w:val="00BC01AF"/>
    <w:rsid w:val="00BC6E34"/>
    <w:rsid w:val="00BD4270"/>
    <w:rsid w:val="00BE0188"/>
    <w:rsid w:val="00C1302D"/>
    <w:rsid w:val="00C1600C"/>
    <w:rsid w:val="00C25211"/>
    <w:rsid w:val="00C33296"/>
    <w:rsid w:val="00C34041"/>
    <w:rsid w:val="00C351F1"/>
    <w:rsid w:val="00C36504"/>
    <w:rsid w:val="00C37B93"/>
    <w:rsid w:val="00C5394A"/>
    <w:rsid w:val="00C56733"/>
    <w:rsid w:val="00C9709C"/>
    <w:rsid w:val="00CA7D53"/>
    <w:rsid w:val="00D13A93"/>
    <w:rsid w:val="00D273A2"/>
    <w:rsid w:val="00D27FD4"/>
    <w:rsid w:val="00D30BCB"/>
    <w:rsid w:val="00D332AA"/>
    <w:rsid w:val="00D50415"/>
    <w:rsid w:val="00D516CA"/>
    <w:rsid w:val="00D52510"/>
    <w:rsid w:val="00D55BED"/>
    <w:rsid w:val="00D6334E"/>
    <w:rsid w:val="00D917D7"/>
    <w:rsid w:val="00D9676B"/>
    <w:rsid w:val="00DA0AEE"/>
    <w:rsid w:val="00DD5FA8"/>
    <w:rsid w:val="00E01201"/>
    <w:rsid w:val="00E07D55"/>
    <w:rsid w:val="00E13D6A"/>
    <w:rsid w:val="00E264C4"/>
    <w:rsid w:val="00E30266"/>
    <w:rsid w:val="00E4371C"/>
    <w:rsid w:val="00E46DE9"/>
    <w:rsid w:val="00E4740E"/>
    <w:rsid w:val="00E564AF"/>
    <w:rsid w:val="00E61FCC"/>
    <w:rsid w:val="00E77B2A"/>
    <w:rsid w:val="00E833E0"/>
    <w:rsid w:val="00E91F24"/>
    <w:rsid w:val="00EA290C"/>
    <w:rsid w:val="00EA37B8"/>
    <w:rsid w:val="00EA5942"/>
    <w:rsid w:val="00EC47D0"/>
    <w:rsid w:val="00ED3FF3"/>
    <w:rsid w:val="00EF01BA"/>
    <w:rsid w:val="00EF01E2"/>
    <w:rsid w:val="00F05218"/>
    <w:rsid w:val="00F21C2E"/>
    <w:rsid w:val="00F270E4"/>
    <w:rsid w:val="00F412D9"/>
    <w:rsid w:val="00F62B99"/>
    <w:rsid w:val="00F6326F"/>
    <w:rsid w:val="00F767A9"/>
    <w:rsid w:val="00F86819"/>
    <w:rsid w:val="00FD041E"/>
    <w:rsid w:val="00FD2712"/>
    <w:rsid w:val="00FD3155"/>
    <w:rsid w:val="00FE7130"/>
    <w:rsid w:val="00FF4BF8"/>
    <w:rsid w:val="00FF65F0"/>
    <w:rsid w:val="041131DC"/>
    <w:rsid w:val="087B0498"/>
    <w:rsid w:val="1BAB468B"/>
    <w:rsid w:val="1E2C2139"/>
    <w:rsid w:val="1F0862FA"/>
    <w:rsid w:val="25214CC2"/>
    <w:rsid w:val="290C7B13"/>
    <w:rsid w:val="2FB561C4"/>
    <w:rsid w:val="4509332E"/>
    <w:rsid w:val="47C12157"/>
    <w:rsid w:val="504B4AE1"/>
    <w:rsid w:val="50DD6F61"/>
    <w:rsid w:val="53E032A6"/>
    <w:rsid w:val="597A65BF"/>
    <w:rsid w:val="5C8A07AB"/>
    <w:rsid w:val="6491340E"/>
    <w:rsid w:val="6B336199"/>
    <w:rsid w:val="6C8522BE"/>
    <w:rsid w:val="6D4F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qFormat/>
    <w:uiPriority w:val="22"/>
    <w:rPr>
      <w:b/>
      <w:bCs/>
    </w:rPr>
  </w:style>
  <w:style w:type="character" w:customStyle="1" w:styleId="10">
    <w:name w:val="页眉 字符"/>
    <w:link w:val="5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link w:val="4"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批注框文本 字符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2</Pages>
  <Words>330</Words>
  <Characters>1885</Characters>
  <Lines>15</Lines>
  <Paragraphs>4</Paragraphs>
  <TotalTime>22</TotalTime>
  <ScaleCrop>false</ScaleCrop>
  <LinksUpToDate>false</LinksUpToDate>
  <CharactersWithSpaces>2211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2019-01-18T03:57:00Z</dcterms:created>
  <dc:creator>User</dc:creator>
  <cp:lastModifiedBy>小华</cp:lastModifiedBy>
  <cp:lastPrinted>2021-04-28T08:20:00Z</cp:lastPrinted>
  <dcterms:modified xsi:type="dcterms:W3CDTF">2021-06-02T08:23:30Z</dcterms:modified>
  <cp:revision>228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