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highlight w:val="none"/>
        </w:rPr>
      </w:pPr>
      <w:bookmarkStart w:id="0" w:name="_GoBack"/>
      <w:r>
        <w:rPr>
          <w:rFonts w:hint="eastAsia" w:ascii="宋体" w:hAnsi="宋体" w:cs="宋体"/>
          <w:b/>
          <w:bCs/>
          <w:sz w:val="30"/>
          <w:szCs w:val="30"/>
          <w:highlight w:val="none"/>
        </w:rPr>
        <w:t>第三部分</w:t>
      </w:r>
      <w:bookmarkEnd w:id="0"/>
      <w:r>
        <w:rPr>
          <w:rFonts w:hint="eastAsia" w:ascii="宋体" w:hAnsi="宋体" w:cs="宋体"/>
          <w:b/>
          <w:bCs/>
          <w:sz w:val="30"/>
          <w:szCs w:val="30"/>
          <w:highlight w:val="none"/>
        </w:rPr>
        <w:t xml:space="preserve"> 采购需求</w:t>
      </w:r>
    </w:p>
    <w:p>
      <w:p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3"/>
        <w:tblW w:w="0" w:type="auto"/>
        <w:jc w:val="center"/>
        <w:tblLayout w:type="fixed"/>
        <w:tblCellMar>
          <w:top w:w="0" w:type="dxa"/>
          <w:left w:w="108" w:type="dxa"/>
          <w:bottom w:w="0" w:type="dxa"/>
          <w:right w:w="108" w:type="dxa"/>
        </w:tblCellMar>
      </w:tblPr>
      <w:tblGrid>
        <w:gridCol w:w="1038"/>
        <w:gridCol w:w="2791"/>
        <w:gridCol w:w="958"/>
        <w:gridCol w:w="1904"/>
        <w:gridCol w:w="2635"/>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27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9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 xml:space="preserve">数量 </w:t>
            </w:r>
          </w:p>
        </w:tc>
        <w:tc>
          <w:tcPr>
            <w:tcW w:w="190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预算金额(元)</w:t>
            </w:r>
          </w:p>
        </w:tc>
        <w:tc>
          <w:tcPr>
            <w:tcW w:w="263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2791"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保健室医疗服务</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sz w:val="22"/>
                <w:szCs w:val="22"/>
                <w:highlight w:val="none"/>
              </w:rPr>
            </w:pPr>
            <w:r>
              <w:rPr>
                <w:rFonts w:hint="eastAsia" w:ascii="宋体" w:hAnsi="宋体" w:cs="宋体"/>
                <w:sz w:val="22"/>
                <w:szCs w:val="22"/>
                <w:highlight w:val="none"/>
                <w:lang w:val="en-US" w:eastAsia="zh-CN"/>
              </w:rPr>
              <w:t>3个月+5个月</w:t>
            </w:r>
          </w:p>
        </w:tc>
        <w:tc>
          <w:tcPr>
            <w:tcW w:w="1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285000.00</w:t>
            </w:r>
          </w:p>
        </w:tc>
        <w:tc>
          <w:tcPr>
            <w:tcW w:w="263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70" w:lineRule="exact"/>
              <w:jc w:val="left"/>
              <w:rPr>
                <w:rFonts w:hint="eastAsia" w:ascii="宋体" w:hAnsi="宋体" w:cs="宋体"/>
                <w:kern w:val="0"/>
                <w:sz w:val="22"/>
                <w:szCs w:val="22"/>
                <w:highlight w:val="none"/>
                <w:lang w:val="en-US" w:eastAsia="zh-CN"/>
              </w:rPr>
            </w:pPr>
            <w:r>
              <w:rPr>
                <w:rFonts w:hint="eastAsia" w:ascii="宋体" w:hAnsi="宋体" w:cs="宋体"/>
                <w:kern w:val="0"/>
                <w:sz w:val="22"/>
                <w:szCs w:val="22"/>
                <w:highlight w:val="none"/>
                <w:lang w:val="en-US" w:eastAsia="zh-CN"/>
              </w:rPr>
              <w:t>第一阶段（3个月）155000.00；</w:t>
            </w:r>
          </w:p>
          <w:p>
            <w:pPr>
              <w:spacing w:line="370" w:lineRule="exact"/>
              <w:jc w:val="left"/>
              <w:rPr>
                <w:rFonts w:hint="eastAsia" w:ascii="宋体" w:hAnsi="宋体" w:cs="宋体"/>
                <w:sz w:val="22"/>
                <w:szCs w:val="22"/>
                <w:highlight w:val="none"/>
              </w:rPr>
            </w:pPr>
            <w:r>
              <w:rPr>
                <w:rFonts w:hint="eastAsia" w:ascii="宋体" w:hAnsi="宋体" w:cs="宋体"/>
                <w:kern w:val="0"/>
                <w:sz w:val="22"/>
                <w:szCs w:val="22"/>
                <w:highlight w:val="none"/>
                <w:lang w:val="en-US" w:eastAsia="zh-CN"/>
              </w:rPr>
              <w:t>第二阶段（5个月）130000.00</w:t>
            </w:r>
            <w:r>
              <w:rPr>
                <w:rFonts w:hint="eastAsia" w:ascii="宋体" w:hAnsi="宋体" w:cs="宋体"/>
                <w:kern w:val="0"/>
                <w:sz w:val="22"/>
                <w:szCs w:val="22"/>
                <w:highlight w:val="none"/>
              </w:rPr>
              <w:t xml:space="preserve"> </w:t>
            </w:r>
          </w:p>
        </w:tc>
      </w:tr>
    </w:tbl>
    <w:p>
      <w:pPr>
        <w:numPr>
          <w:ilvl w:val="0"/>
          <w:numId w:val="1"/>
        </w:numPr>
        <w:snapToGrid w:val="0"/>
        <w:spacing w:line="360" w:lineRule="exact"/>
        <w:outlineLvl w:val="0"/>
        <w:rPr>
          <w:rFonts w:hint="eastAsia" w:ascii="宋体" w:hAnsi="宋体" w:cs="宋体"/>
          <w:b/>
          <w:spacing w:val="-6"/>
          <w:sz w:val="22"/>
          <w:szCs w:val="22"/>
          <w:highlight w:val="none"/>
        </w:rPr>
      </w:pPr>
      <w:r>
        <w:rPr>
          <w:rFonts w:hint="eastAsia" w:ascii="宋体" w:hAnsi="宋体" w:cs="宋体"/>
          <w:b/>
          <w:spacing w:val="-6"/>
          <w:sz w:val="22"/>
          <w:szCs w:val="22"/>
          <w:highlight w:val="none"/>
        </w:rPr>
        <w:t>商务要求（技术要求里另有注明的以技术要求为准）</w:t>
      </w: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sz w:val="22"/>
                <w:szCs w:val="22"/>
                <w:highlight w:val="none"/>
                <w:u w:val="single"/>
              </w:rPr>
            </w:pPr>
            <w:r>
              <w:rPr>
                <w:rFonts w:hint="eastAsia" w:ascii="宋体" w:hAnsi="宋体" w:eastAsia="宋体" w:cs="宋体"/>
                <w:b w:val="0"/>
                <w:bCs/>
                <w:color w:val="auto"/>
                <w:spacing w:val="-6"/>
                <w:sz w:val="22"/>
                <w:szCs w:val="22"/>
                <w:highlight w:val="none"/>
                <w:u w:val="single"/>
              </w:rPr>
              <w:t>▲</w:t>
            </w:r>
            <w:r>
              <w:rPr>
                <w:rFonts w:hint="eastAsia" w:ascii="宋体" w:hAnsi="宋体" w:eastAsia="宋体" w:cs="宋体"/>
                <w:b w:val="0"/>
                <w:bCs/>
                <w:color w:val="auto"/>
                <w:sz w:val="22"/>
                <w:szCs w:val="22"/>
                <w:highlight w:val="none"/>
                <w:u w:val="single"/>
              </w:rPr>
              <w:t>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sz w:val="22"/>
                <w:szCs w:val="22"/>
                <w:highlight w:val="none"/>
                <w:u w:val="single"/>
                <w:lang w:eastAsia="zh-CN"/>
              </w:rPr>
            </w:pPr>
            <w:r>
              <w:rPr>
                <w:rFonts w:hint="eastAsia" w:ascii="宋体" w:hAnsi="宋体" w:eastAsia="宋体" w:cs="宋体"/>
                <w:b w:val="0"/>
                <w:bCs/>
                <w:sz w:val="22"/>
                <w:szCs w:val="22"/>
                <w:highlight w:val="none"/>
                <w:u w:val="single"/>
                <w:lang w:val="zh-CN"/>
              </w:rPr>
              <w:t>付款</w:t>
            </w:r>
            <w:r>
              <w:rPr>
                <w:rFonts w:hint="eastAsia" w:ascii="宋体" w:hAnsi="宋体" w:eastAsia="宋体" w:cs="宋体"/>
                <w:b w:val="0"/>
                <w:bCs/>
                <w:sz w:val="22"/>
                <w:szCs w:val="22"/>
                <w:highlight w:val="none"/>
                <w:u w:val="single"/>
                <w:lang w:val="en-US" w:eastAsia="zh-CN"/>
              </w:rPr>
              <w:t>条件</w:t>
            </w:r>
            <w:r>
              <w:rPr>
                <w:rFonts w:hint="eastAsia" w:ascii="宋体" w:hAnsi="宋体" w:eastAsia="宋体" w:cs="宋体"/>
                <w:b w:val="0"/>
                <w:bCs/>
                <w:sz w:val="22"/>
                <w:szCs w:val="22"/>
                <w:highlight w:val="none"/>
                <w:u w:val="single"/>
                <w:lang w:val="zh-CN"/>
              </w:rPr>
              <w:t>：</w:t>
            </w:r>
            <w:r>
              <w:rPr>
                <w:rFonts w:hint="eastAsia" w:ascii="宋体" w:hAnsi="宋体" w:eastAsia="宋体" w:cs="宋体"/>
                <w:b w:val="0"/>
                <w:bCs/>
                <w:sz w:val="22"/>
                <w:szCs w:val="22"/>
                <w:highlight w:val="none"/>
                <w:u w:val="single"/>
                <w:lang w:val="en-US" w:eastAsia="zh-CN"/>
              </w:rPr>
              <w:t>本项目合同签订后，采购人按阶段凭发票一次支付该阶段的合同款项。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服务期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370" w:lineRule="exact"/>
              <w:jc w:val="both"/>
              <w:rPr>
                <w:rFonts w:hint="eastAsia" w:ascii="宋体" w:hAnsi="宋体" w:eastAsia="宋体" w:cs="宋体"/>
                <w:b w:val="0"/>
                <w:bCs/>
                <w:color w:val="auto"/>
                <w:sz w:val="22"/>
                <w:szCs w:val="22"/>
                <w:highlight w:val="none"/>
                <w:lang w:eastAsia="zh-CN"/>
              </w:rPr>
            </w:pPr>
            <w:r>
              <w:rPr>
                <w:rFonts w:hint="eastAsia" w:ascii="宋体" w:hAnsi="宋体" w:cs="宋体"/>
                <w:kern w:val="0"/>
                <w:sz w:val="22"/>
                <w:szCs w:val="22"/>
                <w:highlight w:val="none"/>
                <w:lang w:val="en-US" w:eastAsia="zh-CN"/>
              </w:rPr>
              <w:t>第一阶段（3个月），第二阶段（5个月）具体日期以合同为准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both"/>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续签的说明</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both"/>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第二阶段是否续签由校方根据第一阶段执行结束后具体情况确认，在无特殊情况的前提下，第二阶段由校方同意后和原中标供应商继续签订服务合同，如遇特殊情况无法续签，中标供应商应无条件退出,校方不承担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验收要求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napToGrid w:val="0"/>
              <w:spacing w:line="360" w:lineRule="exact"/>
              <w:jc w:val="both"/>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验收应按照采购人确认的验收</w:t>
            </w:r>
            <w:r>
              <w:rPr>
                <w:rFonts w:hint="eastAsia" w:ascii="宋体" w:hAnsi="宋体" w:eastAsia="宋体" w:cs="宋体"/>
                <w:b w:val="0"/>
                <w:bCs/>
                <w:color w:val="auto"/>
                <w:sz w:val="22"/>
                <w:szCs w:val="22"/>
                <w:highlight w:val="none"/>
                <w:lang w:eastAsia="zh-CN"/>
              </w:rPr>
              <w:t>要求</w:t>
            </w:r>
            <w:r>
              <w:rPr>
                <w:rFonts w:hint="eastAsia" w:ascii="宋体" w:hAnsi="宋体" w:eastAsia="宋体" w:cs="宋体"/>
                <w:b w:val="0"/>
                <w:bCs/>
                <w:color w:val="auto"/>
                <w:sz w:val="22"/>
                <w:szCs w:val="22"/>
                <w:highlight w:val="none"/>
              </w:rPr>
              <w:t>进行，全过程必须由采购人在场见证。</w:t>
            </w:r>
          </w:p>
          <w:p>
            <w:pPr>
              <w:numPr>
                <w:ilvl w:val="0"/>
                <w:numId w:val="2"/>
              </w:numPr>
              <w:spacing w:line="360" w:lineRule="exact"/>
              <w:ind w:left="0"/>
              <w:jc w:val="both"/>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rPr>
              <w:t>验收报告需双方代表签字认可。</w:t>
            </w:r>
          </w:p>
        </w:tc>
      </w:tr>
    </w:tbl>
    <w:p>
      <w:pPr>
        <w:numPr>
          <w:ilvl w:val="0"/>
          <w:numId w:val="3"/>
        </w:numPr>
        <w:snapToGrid w:val="0"/>
        <w:spacing w:line="36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p>
      <w:pPr>
        <w:pStyle w:val="5"/>
        <w:numPr>
          <w:ilvl w:val="0"/>
          <w:numId w:val="0"/>
        </w:numPr>
        <w:spacing w:line="576" w:lineRule="exact"/>
        <w:ind w:left="570" w:left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一：成交供应商</w:t>
      </w:r>
      <w:r>
        <w:rPr>
          <w:rFonts w:hint="eastAsia" w:ascii="宋体" w:hAnsi="宋体" w:eastAsia="宋体" w:cs="宋体"/>
          <w:sz w:val="22"/>
          <w:szCs w:val="22"/>
          <w:highlight w:val="none"/>
        </w:rPr>
        <w:t>在</w:t>
      </w:r>
      <w:r>
        <w:rPr>
          <w:rFonts w:hint="eastAsia" w:ascii="宋体" w:hAnsi="宋体" w:eastAsia="宋体" w:cs="宋体"/>
          <w:sz w:val="22"/>
          <w:szCs w:val="22"/>
          <w:highlight w:val="none"/>
          <w:lang w:eastAsia="zh-CN"/>
        </w:rPr>
        <w:t>服务</w:t>
      </w:r>
      <w:r>
        <w:rPr>
          <w:rFonts w:hint="eastAsia" w:ascii="宋体" w:hAnsi="宋体" w:eastAsia="宋体" w:cs="宋体"/>
          <w:sz w:val="22"/>
          <w:szCs w:val="22"/>
          <w:highlight w:val="none"/>
        </w:rPr>
        <w:t>期限内为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提供如下服务：</w:t>
      </w:r>
    </w:p>
    <w:p>
      <w:pPr>
        <w:spacing w:line="576"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在</w:t>
      </w:r>
      <w:r>
        <w:rPr>
          <w:rFonts w:hint="eastAsia" w:ascii="宋体" w:hAnsi="宋体" w:eastAsia="宋体" w:cs="宋体"/>
          <w:sz w:val="22"/>
          <w:szCs w:val="22"/>
          <w:highlight w:val="none"/>
        </w:rPr>
        <w:t>滨海校区提供保健室医疗服务；</w:t>
      </w:r>
    </w:p>
    <w:p>
      <w:pPr>
        <w:spacing w:line="576"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2.安排医务人员（均为医生）入住</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滨海校区，开展24小时无间隙驻点医疗服务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24小时至少保证1名医生在岗</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p>
      <w:pPr>
        <w:spacing w:line="576"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滨海校区提供非处方药（0利润）开具服务；</w:t>
      </w:r>
    </w:p>
    <w:p>
      <w:pPr>
        <w:spacing w:line="576"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4.为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滨海校区保健室提供必备的医疗器材（诊疗床、听诊器等）保障；</w:t>
      </w:r>
    </w:p>
    <w:p>
      <w:pPr>
        <w:spacing w:line="576"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5.为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滨海校区协调疫情防控应急隔离点以应对突发情况；</w:t>
      </w:r>
    </w:p>
    <w:p>
      <w:pPr>
        <w:spacing w:line="576" w:lineRule="exac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6.为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滨海校区开展卫生安全、疫情防控等相关宣传；</w:t>
      </w:r>
    </w:p>
    <w:p>
      <w:pPr>
        <w:spacing w:line="576"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7.为</w:t>
      </w:r>
      <w:r>
        <w:rPr>
          <w:rFonts w:hint="eastAsia" w:ascii="宋体" w:hAnsi="宋体" w:eastAsia="宋体" w:cs="宋体"/>
          <w:sz w:val="22"/>
          <w:szCs w:val="22"/>
          <w:highlight w:val="none"/>
          <w:lang w:eastAsia="zh-CN"/>
        </w:rPr>
        <w:t>校方</w:t>
      </w:r>
      <w:r>
        <w:rPr>
          <w:rFonts w:hint="eastAsia" w:ascii="宋体" w:hAnsi="宋体" w:eastAsia="宋体" w:cs="宋体"/>
          <w:sz w:val="22"/>
          <w:szCs w:val="22"/>
          <w:highlight w:val="none"/>
        </w:rPr>
        <w:t>在重大活动、重要工作节点时对医务人员进行相应</w:t>
      </w:r>
      <w:r>
        <w:rPr>
          <w:rFonts w:hint="eastAsia" w:ascii="宋体" w:hAnsi="宋体" w:eastAsia="宋体" w:cs="宋体"/>
          <w:sz w:val="22"/>
          <w:szCs w:val="22"/>
          <w:highlight w:val="none"/>
          <w:lang w:eastAsia="zh-CN"/>
        </w:rPr>
        <w:t>配合</w:t>
      </w:r>
      <w:r>
        <w:rPr>
          <w:rFonts w:hint="eastAsia" w:ascii="宋体" w:hAnsi="宋体" w:eastAsia="宋体" w:cs="宋体"/>
          <w:sz w:val="22"/>
          <w:szCs w:val="22"/>
          <w:highlight w:val="none"/>
        </w:rPr>
        <w:t>。</w:t>
      </w:r>
    </w:p>
    <w:p>
      <w:pPr>
        <w:numPr>
          <w:ilvl w:val="0"/>
          <w:numId w:val="3"/>
        </w:numPr>
        <w:snapToGrid w:val="0"/>
        <w:spacing w:line="360" w:lineRule="exact"/>
        <w:rPr>
          <w:rFonts w:ascii="宋体" w:hAnsi="宋体" w:cs="宋体"/>
          <w:b/>
          <w:spacing w:val="-6"/>
          <w:sz w:val="22"/>
          <w:szCs w:val="22"/>
          <w:highlight w:val="none"/>
        </w:rPr>
      </w:pPr>
      <w:r>
        <w:rPr>
          <w:rFonts w:hint="eastAsia" w:ascii="宋体" w:hAnsi="宋体" w:cs="宋体"/>
          <w:b/>
          <w:spacing w:val="-6"/>
          <w:sz w:val="22"/>
          <w:szCs w:val="22"/>
          <w:highlight w:val="none"/>
        </w:rPr>
        <w:t>其他</w:t>
      </w:r>
    </w:p>
    <w:p>
      <w:pPr>
        <w:spacing w:line="360" w:lineRule="exact"/>
        <w:ind w:firstLine="313" w:firstLineChars="150"/>
        <w:rPr>
          <w:rFonts w:hint="eastAsia" w:ascii="宋体" w:hAnsi="宋体" w:cs="宋体"/>
          <w:b/>
          <w:spacing w:val="-6"/>
          <w:sz w:val="22"/>
          <w:szCs w:val="22"/>
          <w:highlight w:val="none"/>
        </w:rPr>
      </w:pPr>
      <w:r>
        <w:rPr>
          <w:rFonts w:hint="eastAsia" w:ascii="宋体" w:hAnsi="宋体" w:cs="宋体"/>
          <w:b/>
          <w:spacing w:val="-6"/>
          <w:sz w:val="22"/>
          <w:szCs w:val="22"/>
          <w:highlight w:val="none"/>
        </w:rPr>
        <w:t>1、标“▲且加下划线”的有关技术和商务要求为实质性条款，响应方必须做出实质性响应</w:t>
      </w:r>
      <w:r>
        <w:rPr>
          <w:rFonts w:hint="eastAsia" w:ascii="宋体" w:hAnsi="宋体" w:cs="宋体"/>
          <w:b/>
          <w:bCs/>
          <w:spacing w:val="-6"/>
          <w:sz w:val="22"/>
          <w:szCs w:val="22"/>
          <w:highlight w:val="none"/>
        </w:rPr>
        <w:t>，否则视为无效响应文件。</w:t>
      </w:r>
      <w:r>
        <w:rPr>
          <w:rFonts w:hint="eastAsia" w:ascii="宋体" w:hAnsi="宋体" w:cs="宋体"/>
          <w:b/>
          <w:spacing w:val="-6"/>
          <w:sz w:val="22"/>
          <w:szCs w:val="22"/>
          <w:highlight w:val="none"/>
        </w:rPr>
        <w:t>除此之外其余的指标、服务要求以及合同条款可在磋商现场，根据磋商小组与供应商的磋商进行变动。</w:t>
      </w:r>
    </w:p>
    <w:p>
      <w:pPr>
        <w:spacing w:line="360" w:lineRule="exact"/>
        <w:ind w:firstLine="418" w:firstLineChars="200"/>
        <w:rPr>
          <w:rFonts w:hint="eastAsia" w:ascii="宋体" w:hAnsi="宋体" w:cs="宋体"/>
          <w:b/>
          <w:bCs/>
          <w:kern w:val="0"/>
          <w:sz w:val="22"/>
          <w:szCs w:val="22"/>
          <w:highlight w:val="none"/>
        </w:rPr>
      </w:pPr>
      <w:r>
        <w:rPr>
          <w:rFonts w:hint="eastAsia" w:ascii="宋体" w:hAnsi="宋体" w:cs="宋体"/>
          <w:b/>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cs="宋体"/>
          <w:b/>
          <w:bCs/>
          <w:kern w:val="0"/>
          <w:sz w:val="22"/>
          <w:szCs w:val="22"/>
          <w:highlight w:val="none"/>
        </w:rPr>
        <w:t>。</w:t>
      </w:r>
    </w:p>
    <w:p>
      <w:pPr>
        <w:snapToGrid w:val="0"/>
        <w:spacing w:line="360" w:lineRule="exact"/>
        <w:ind w:firstLine="418" w:firstLineChars="200"/>
        <w:jc w:val="left"/>
        <w:rPr>
          <w:rFonts w:ascii="宋体" w:hAnsi="宋体" w:cs="宋体"/>
          <w:b/>
          <w:spacing w:val="-6"/>
          <w:sz w:val="22"/>
          <w:szCs w:val="22"/>
          <w:highlight w:val="none"/>
        </w:rPr>
      </w:pPr>
      <w:r>
        <w:rPr>
          <w:rFonts w:hint="eastAsia" w:ascii="宋体" w:hAnsi="宋体" w:cs="宋体"/>
          <w:b/>
          <w:spacing w:val="-6"/>
          <w:sz w:val="22"/>
          <w:szCs w:val="22"/>
          <w:highlight w:val="none"/>
        </w:rPr>
        <w:t>3.如技术部分中未特别注明需执行的国家相关标准、行业标准、地方标准或者其他标准、规范，则统一执行最新标准、规范。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2BFD4"/>
    <w:multiLevelType w:val="singleLevel"/>
    <w:tmpl w:val="EF82BFD4"/>
    <w:lvl w:ilvl="0" w:tentative="0">
      <w:start w:val="3"/>
      <w:numFmt w:val="chineseCounting"/>
      <w:suff w:val="nothing"/>
      <w:lvlText w:val="%1、"/>
      <w:lvlJc w:val="left"/>
      <w:rPr>
        <w:rFonts w:hint="eastAsia"/>
      </w:rPr>
    </w:lvl>
  </w:abstractNum>
  <w:abstractNum w:abstractNumId="1">
    <w:nsid w:val="3951C00E"/>
    <w:multiLevelType w:val="singleLevel"/>
    <w:tmpl w:val="3951C00E"/>
    <w:lvl w:ilvl="0" w:tentative="0">
      <w:start w:val="2"/>
      <w:numFmt w:val="chineseCounting"/>
      <w:suff w:val="nothing"/>
      <w:lvlText w:val="%1、"/>
      <w:lvlJc w:val="left"/>
      <w:rPr>
        <w:rFonts w:hint="eastAsia"/>
      </w:rPr>
    </w:lvl>
  </w:abstractNum>
  <w:abstractNum w:abstractNumId="2">
    <w:nsid w:val="7BBB0D8E"/>
    <w:multiLevelType w:val="multilevel"/>
    <w:tmpl w:val="7BBB0D8E"/>
    <w:lvl w:ilvl="0" w:tentative="0">
      <w:start w:val="1"/>
      <w:numFmt w:val="decimal"/>
      <w:lvlText w:val="（%1）"/>
      <w:lvlJc w:val="left"/>
      <w:pPr>
        <w:ind w:left="1140" w:hanging="720"/>
      </w:pPr>
      <w:rPr>
        <w:rFonts w:hint="default"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729CD"/>
    <w:rsid w:val="6007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2021-11-03T06:19:00Z</dcterms:created>
  <dc:creator>Administrator</dc:creator>
  <cp:lastModifiedBy>Administrator</cp:lastModifiedBy>
  <dcterms:modified xsi:type="dcterms:W3CDTF">2021-11-03T06:19:36Z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